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D9" w:rsidRPr="000305CC" w:rsidRDefault="008828D9" w:rsidP="008828D9">
      <w:pPr>
        <w:spacing w:before="100" w:beforeAutospacing="1" w:after="100" w:afterAutospacing="1" w:line="360" w:lineRule="atLeast"/>
        <w:jc w:val="center"/>
        <w:outlineLvl w:val="0"/>
        <w:rPr>
          <w:rFonts w:ascii="仿宋" w:eastAsia="仿宋" w:hAnsi="仿宋" w:cs="Helvetica"/>
          <w:b/>
          <w:kern w:val="36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kern w:val="36"/>
          <w:sz w:val="32"/>
          <w:szCs w:val="32"/>
        </w:rPr>
        <w:t>区块链</w:t>
      </w:r>
      <w:r>
        <w:rPr>
          <w:rFonts w:ascii="仿宋" w:eastAsia="仿宋" w:hAnsi="仿宋" w:cs="Helvetica" w:hint="eastAsia"/>
          <w:b/>
          <w:kern w:val="36"/>
          <w:sz w:val="32"/>
          <w:szCs w:val="32"/>
        </w:rPr>
        <w:t>智能合约开发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jc w:val="center"/>
        <w:outlineLvl w:val="0"/>
        <w:rPr>
          <w:rFonts w:ascii="仿宋" w:eastAsia="仿宋" w:hAnsi="仿宋" w:cs="Helvetica"/>
          <w:b/>
          <w:kern w:val="36"/>
          <w:sz w:val="32"/>
          <w:szCs w:val="32"/>
        </w:rPr>
      </w:pPr>
      <w:r w:rsidRPr="000305CC">
        <w:rPr>
          <w:rFonts w:ascii="仿宋" w:eastAsia="仿宋" w:hAnsi="仿宋" w:cs="Helvetica"/>
          <w:b/>
          <w:kern w:val="36"/>
          <w:sz w:val="32"/>
          <w:szCs w:val="32"/>
        </w:rPr>
        <w:t>专项职业能力考核规范</w:t>
      </w:r>
    </w:p>
    <w:p w:rsidR="008828D9" w:rsidRPr="000305CC" w:rsidRDefault="008828D9" w:rsidP="008828D9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 w:cs="Helvetica"/>
          <w:b/>
          <w:bCs/>
          <w:kern w:val="0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kern w:val="0"/>
          <w:sz w:val="32"/>
          <w:szCs w:val="32"/>
        </w:rPr>
        <w:t>定义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ind w:firstLine="420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对区块链（</w:t>
      </w:r>
      <w:r w:rsidRPr="000305CC">
        <w:rPr>
          <w:rFonts w:ascii="仿宋" w:eastAsia="仿宋" w:hAnsi="仿宋" w:cs="Helvetica"/>
          <w:sz w:val="32"/>
          <w:szCs w:val="32"/>
        </w:rPr>
        <w:t>Fabric平台）</w:t>
      </w:r>
      <w:r w:rsidRPr="000305CC">
        <w:rPr>
          <w:rFonts w:ascii="仿宋" w:eastAsia="仿宋" w:hAnsi="仿宋" w:cs="Helvetica" w:hint="eastAsia"/>
          <w:sz w:val="32"/>
          <w:szCs w:val="32"/>
        </w:rPr>
        <w:t>具备</w:t>
      </w:r>
      <w:r w:rsidRPr="000305CC">
        <w:rPr>
          <w:rFonts w:ascii="仿宋" w:eastAsia="仿宋" w:hAnsi="仿宋" w:cs="Helvetica"/>
          <w:sz w:val="32"/>
          <w:szCs w:val="32"/>
        </w:rPr>
        <w:t>智能合约编程，以及智能合约部署管理等能力的专业技术人员，</w:t>
      </w:r>
      <w:r w:rsidRPr="000305CC">
        <w:rPr>
          <w:rFonts w:ascii="仿宋" w:eastAsia="仿宋" w:hAnsi="仿宋" w:cs="Helvetica" w:hint="eastAsia"/>
          <w:sz w:val="32"/>
          <w:szCs w:val="32"/>
        </w:rPr>
        <w:t>技术人员</w:t>
      </w:r>
      <w:r w:rsidRPr="000305CC">
        <w:rPr>
          <w:rFonts w:ascii="仿宋" w:eastAsia="仿宋" w:hAnsi="仿宋" w:cs="Helvetica"/>
          <w:sz w:val="32"/>
          <w:szCs w:val="32"/>
        </w:rPr>
        <w:t>需掌握基础的Linux操作和</w:t>
      </w:r>
      <w:proofErr w:type="spellStart"/>
      <w:r w:rsidRPr="000305CC">
        <w:rPr>
          <w:rFonts w:ascii="仿宋" w:eastAsia="仿宋" w:hAnsi="仿宋" w:cs="Helvetica"/>
          <w:sz w:val="32"/>
          <w:szCs w:val="32"/>
        </w:rPr>
        <w:t>Docker</w:t>
      </w:r>
      <w:proofErr w:type="spellEnd"/>
      <w:r w:rsidRPr="000305CC">
        <w:rPr>
          <w:rFonts w:ascii="仿宋" w:eastAsia="仿宋" w:hAnsi="仿宋" w:cs="Helvetica"/>
          <w:sz w:val="32"/>
          <w:szCs w:val="32"/>
        </w:rPr>
        <w:t>等相关软件的操作</w:t>
      </w:r>
      <w:r w:rsidRPr="000305CC">
        <w:rPr>
          <w:rFonts w:ascii="仿宋" w:eastAsia="仿宋" w:hAnsi="仿宋" w:cs="Helvetica" w:hint="eastAsia"/>
          <w:sz w:val="32"/>
          <w:szCs w:val="32"/>
        </w:rPr>
        <w:t>，</w:t>
      </w:r>
      <w:r w:rsidRPr="000305CC">
        <w:rPr>
          <w:rFonts w:ascii="仿宋" w:eastAsia="仿宋" w:hAnsi="仿宋" w:cs="Helvetica"/>
          <w:sz w:val="32"/>
          <w:szCs w:val="32"/>
        </w:rPr>
        <w:t>具备GO语言编程基础</w:t>
      </w:r>
      <w:r w:rsidRPr="000305CC">
        <w:rPr>
          <w:rFonts w:ascii="仿宋" w:eastAsia="仿宋" w:hAnsi="仿宋" w:cs="Helvetica" w:hint="eastAsia"/>
          <w:sz w:val="32"/>
          <w:szCs w:val="32"/>
        </w:rPr>
        <w:t>，</w:t>
      </w:r>
      <w:r w:rsidRPr="000305CC">
        <w:rPr>
          <w:rFonts w:ascii="仿宋" w:eastAsia="仿宋" w:hAnsi="仿宋" w:cs="Helvetica"/>
          <w:sz w:val="32"/>
          <w:szCs w:val="32"/>
        </w:rPr>
        <w:t>熟悉Fabric智能合约框架，具备开发常用的智能合约的能力。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二、适用对象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ind w:firstLine="420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运用或准备运用本项能力在校学生、社会人员。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三、能力标准与鉴定内容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4779"/>
        <w:gridCol w:w="1458"/>
      </w:tblGrid>
      <w:tr w:rsidR="008828D9" w:rsidRPr="00AF1413" w:rsidTr="00033B46">
        <w:trPr>
          <w:trHeight w:val="45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b/>
                <w:bCs/>
                <w:szCs w:val="21"/>
              </w:rPr>
              <w:t>工作任务</w:t>
            </w:r>
          </w:p>
        </w:tc>
        <w:tc>
          <w:tcPr>
            <w:tcW w:w="4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b/>
                <w:bCs/>
                <w:szCs w:val="21"/>
              </w:rPr>
              <w:t>相关知识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b/>
                <w:bCs/>
                <w:szCs w:val="21"/>
              </w:rPr>
              <w:t>考核比重</w:t>
            </w:r>
          </w:p>
        </w:tc>
      </w:tr>
      <w:tr w:rsidR="008828D9" w:rsidRPr="00AF1413" w:rsidTr="00033B46">
        <w:trPr>
          <w:trHeight w:val="1020"/>
        </w:trPr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Default="008828D9" w:rsidP="00033B46">
            <w:pPr>
              <w:spacing w:before="100" w:beforeAutospacing="1" w:after="100" w:afterAutospacing="1" w:line="360" w:lineRule="atLeast"/>
              <w:ind w:firstLine="525"/>
              <w:rPr>
                <w:rFonts w:ascii="宋体" w:eastAsia="宋体" w:hAnsi="宋体" w:cs="Helvetica"/>
                <w:color w:val="000000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第一部分</w:t>
            </w:r>
          </w:p>
          <w:p w:rsidR="008828D9" w:rsidRPr="00AF1413" w:rsidRDefault="008828D9" w:rsidP="00033B46">
            <w:pPr>
              <w:spacing w:before="100" w:beforeAutospacing="1" w:after="100" w:afterAutospacing="1" w:line="360" w:lineRule="atLeast"/>
              <w:ind w:firstLine="525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(</w:t>
            </w:r>
            <w:r>
              <w:rPr>
                <w:rFonts w:ascii="Helvetica" w:eastAsia="宋体" w:hAnsi="Helvetica" w:cs="Helvetica" w:hint="eastAsia"/>
                <w:szCs w:val="21"/>
              </w:rPr>
              <w:t>区块链智能合约编程</w:t>
            </w:r>
            <w:r>
              <w:rPr>
                <w:rFonts w:ascii="Helvetica" w:eastAsia="宋体" w:hAnsi="Helvetica" w:cs="Helvetica" w:hint="eastAsia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szCs w:val="21"/>
              </w:rPr>
              <w:t>基础类型</w:t>
            </w:r>
            <w:r>
              <w:rPr>
                <w:rFonts w:ascii="Helvetica" w:eastAsia="宋体" w:hAnsi="Helvetica" w:cs="Helvetica"/>
                <w:szCs w:val="21"/>
              </w:rPr>
              <w:t>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智能合约编程语言基础数据类型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t>15</w:t>
            </w: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%</w:t>
            </w:r>
          </w:p>
        </w:tc>
      </w:tr>
      <w:tr w:rsidR="008828D9" w:rsidRPr="00AF1413" w:rsidTr="00033B46">
        <w:trPr>
          <w:trHeight w:val="990"/>
        </w:trPr>
        <w:tc>
          <w:tcPr>
            <w:tcW w:w="20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color w:val="000000"/>
                <w:szCs w:val="21"/>
              </w:rPr>
            </w:pP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第二部分</w:t>
            </w:r>
          </w:p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(</w:t>
            </w:r>
            <w:r>
              <w:rPr>
                <w:rFonts w:ascii="Helvetica" w:eastAsia="宋体" w:hAnsi="Helvetica" w:cs="Helvetica" w:hint="eastAsia"/>
                <w:szCs w:val="21"/>
              </w:rPr>
              <w:t>区块链智能合约编程</w:t>
            </w:r>
            <w:r>
              <w:rPr>
                <w:rFonts w:ascii="Helvetica" w:eastAsia="宋体" w:hAnsi="Helvetica" w:cs="Helvetica" w:hint="eastAsia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szCs w:val="21"/>
              </w:rPr>
              <w:t>控制结构</w:t>
            </w:r>
            <w:r>
              <w:rPr>
                <w:rFonts w:ascii="Helvetica" w:eastAsia="宋体" w:hAnsi="Helvetica" w:cs="Helvetica"/>
                <w:szCs w:val="21"/>
              </w:rPr>
              <w:t>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智能合约编程语言控制结构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t>15</w:t>
            </w: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%</w:t>
            </w:r>
          </w:p>
        </w:tc>
      </w:tr>
      <w:tr w:rsidR="008828D9" w:rsidRPr="00AF1413" w:rsidTr="00033B46">
        <w:trPr>
          <w:trHeight w:val="117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第三部分</w:t>
            </w:r>
          </w:p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(</w:t>
            </w:r>
            <w:r>
              <w:rPr>
                <w:rFonts w:ascii="Helvetica" w:eastAsia="宋体" w:hAnsi="Helvetica" w:cs="Helvetica" w:hint="eastAsia"/>
                <w:szCs w:val="21"/>
              </w:rPr>
              <w:t>区块链智能合约编程</w:t>
            </w:r>
            <w:r>
              <w:rPr>
                <w:rFonts w:ascii="Helvetica" w:eastAsia="宋体" w:hAnsi="Helvetica" w:cs="Helvetica" w:hint="eastAsia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szCs w:val="21"/>
              </w:rPr>
              <w:t>引用类型</w:t>
            </w:r>
            <w:r>
              <w:rPr>
                <w:rFonts w:ascii="Helvetica" w:eastAsia="宋体" w:hAnsi="Helvetica" w:cs="Helvetica"/>
                <w:szCs w:val="21"/>
              </w:rPr>
              <w:t>)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智能合约语言引用类型，包括</w:t>
            </w:r>
            <w:r>
              <w:rPr>
                <w:rFonts w:ascii="Helvetica" w:eastAsia="宋体" w:hAnsi="Helvetica" w:cs="Helvetica" w:hint="eastAsia"/>
                <w:szCs w:val="21"/>
              </w:rPr>
              <w:t>slice</w:t>
            </w:r>
            <w:r>
              <w:rPr>
                <w:rFonts w:ascii="Helvetica" w:eastAsia="宋体" w:hAnsi="Helvetica" w:cs="Helvetica" w:hint="eastAsia"/>
                <w:szCs w:val="21"/>
              </w:rPr>
              <w:t>和</w:t>
            </w:r>
            <w:r>
              <w:rPr>
                <w:rFonts w:ascii="Helvetica" w:eastAsia="宋体" w:hAnsi="Helvetica" w:cs="Helvetica" w:hint="eastAsia"/>
                <w:szCs w:val="21"/>
              </w:rPr>
              <w:t>map</w:t>
            </w:r>
            <w:r>
              <w:rPr>
                <w:rFonts w:ascii="Helvetica" w:eastAsia="宋体" w:hAnsi="Helvetica" w:cs="Helvetica" w:hint="eastAsia"/>
                <w:szCs w:val="21"/>
              </w:rPr>
              <w:t>等；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28D9" w:rsidRPr="00AF1413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宋体" w:eastAsia="宋体" w:hAnsi="宋体" w:cs="Helvetica"/>
                <w:color w:val="000000"/>
                <w:szCs w:val="21"/>
              </w:rPr>
              <w:t>15</w:t>
            </w:r>
            <w:r w:rsidRPr="00AF1413">
              <w:rPr>
                <w:rFonts w:ascii="宋体" w:eastAsia="宋体" w:hAnsi="宋体" w:cs="Helvetica" w:hint="eastAsia"/>
                <w:color w:val="000000"/>
                <w:szCs w:val="21"/>
              </w:rPr>
              <w:t>%</w:t>
            </w:r>
          </w:p>
        </w:tc>
      </w:tr>
      <w:tr w:rsidR="008828D9" w:rsidRPr="00AF1413" w:rsidTr="00033B46">
        <w:trPr>
          <w:trHeight w:val="117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8D9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第四部分</w:t>
            </w:r>
          </w:p>
          <w:p w:rsidR="008828D9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(</w:t>
            </w:r>
            <w:r>
              <w:rPr>
                <w:rFonts w:ascii="Helvetica" w:eastAsia="宋体" w:hAnsi="Helvetica" w:cs="Helvetica" w:hint="eastAsia"/>
                <w:szCs w:val="21"/>
              </w:rPr>
              <w:t>区块链智能合约编程</w:t>
            </w:r>
            <w:r>
              <w:rPr>
                <w:rFonts w:ascii="Helvetica" w:eastAsia="宋体" w:hAnsi="Helvetica" w:cs="Helvetica" w:hint="eastAsia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szCs w:val="21"/>
              </w:rPr>
              <w:t>包管理与镜像</w:t>
            </w:r>
            <w:r>
              <w:rPr>
                <w:rFonts w:ascii="Helvetica" w:eastAsia="宋体" w:hAnsi="Helvetica" w:cs="Helvetica"/>
                <w:szCs w:val="21"/>
              </w:rPr>
              <w:t>)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8D9" w:rsidRDefault="008828D9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智能合约语言智能合约包管理与镜像管理；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8D9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color w:val="000000"/>
                <w:szCs w:val="21"/>
              </w:rPr>
            </w:pPr>
            <w:r>
              <w:rPr>
                <w:rFonts w:ascii="宋体" w:eastAsia="宋体" w:hAnsi="宋体" w:cs="Helvetica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Helvetica"/>
                <w:color w:val="000000"/>
                <w:szCs w:val="21"/>
              </w:rPr>
              <w:t>5%</w:t>
            </w:r>
          </w:p>
        </w:tc>
      </w:tr>
      <w:tr w:rsidR="008828D9" w:rsidRPr="00AF1413" w:rsidTr="00033B46">
        <w:trPr>
          <w:trHeight w:val="117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8D9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lastRenderedPageBreak/>
              <w:t>第五部分</w:t>
            </w:r>
          </w:p>
          <w:p w:rsidR="008828D9" w:rsidRPr="007A5DB7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（区块链智能合约</w:t>
            </w:r>
            <w:r>
              <w:rPr>
                <w:rFonts w:ascii="Helvetica" w:eastAsia="宋体" w:hAnsi="Helvetica" w:cs="Helvetica" w:hint="eastAsia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szCs w:val="21"/>
              </w:rPr>
              <w:t>案例）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8D9" w:rsidRDefault="008828D9" w:rsidP="00033B46">
            <w:pPr>
              <w:spacing w:before="100" w:beforeAutospacing="1" w:after="100" w:afterAutospacing="1" w:line="360" w:lineRule="atLeast"/>
              <w:rPr>
                <w:rFonts w:ascii="Helvetica" w:eastAsia="宋体" w:hAnsi="Helvetica" w:cs="Helvetica"/>
                <w:szCs w:val="21"/>
              </w:rPr>
            </w:pPr>
            <w:r>
              <w:rPr>
                <w:rFonts w:ascii="Helvetica" w:eastAsia="宋体" w:hAnsi="Helvetica" w:cs="Helvetica" w:hint="eastAsia"/>
                <w:szCs w:val="21"/>
              </w:rPr>
              <w:t>智能合约框架、智能合约编写规范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8D9" w:rsidRDefault="008828D9" w:rsidP="00033B46">
            <w:pPr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Helvetica"/>
                <w:color w:val="000000"/>
                <w:szCs w:val="21"/>
              </w:rPr>
            </w:pPr>
            <w:r>
              <w:rPr>
                <w:rFonts w:ascii="宋体" w:eastAsia="宋体" w:hAnsi="宋体" w:cs="Helvetica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Helvetica"/>
                <w:color w:val="000000"/>
                <w:szCs w:val="21"/>
              </w:rPr>
              <w:t>0</w:t>
            </w:r>
            <w:r>
              <w:rPr>
                <w:rFonts w:ascii="宋体" w:eastAsia="宋体" w:hAnsi="宋体" w:cs="Helvetica" w:hint="eastAsia"/>
                <w:color w:val="000000"/>
                <w:szCs w:val="21"/>
              </w:rPr>
              <w:t>%</w:t>
            </w:r>
          </w:p>
        </w:tc>
      </w:tr>
    </w:tbl>
    <w:p w:rsidR="008828D9" w:rsidRPr="00AF1413" w:rsidRDefault="008828D9" w:rsidP="008828D9">
      <w:pPr>
        <w:spacing w:before="100" w:beforeAutospacing="1" w:after="100" w:afterAutospacing="1" w:line="360" w:lineRule="atLeast"/>
        <w:rPr>
          <w:rFonts w:ascii="Helvetica" w:eastAsia="宋体" w:hAnsi="Helvetica" w:cs="Helvetica"/>
          <w:szCs w:val="21"/>
        </w:rPr>
      </w:pPr>
      <w:r w:rsidRPr="00AF1413">
        <w:rPr>
          <w:rFonts w:ascii="宋体" w:eastAsia="宋体" w:hAnsi="宋体" w:cs="Helvetica" w:hint="eastAsia"/>
          <w:b/>
          <w:bCs/>
          <w:sz w:val="29"/>
          <w:szCs w:val="29"/>
        </w:rPr>
        <w:t> 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四、鉴定要求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（一）申报条件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1、面向社会各界、各个层次的劳动者，不分职业、学历和年龄，均可报名参加。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ind w:left="315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2、各类大中专学校、高等职业技术学院、中等职业学校（含普通中专、职业中专、职业中学、成人中专、技工学校等）以及其它各类学校、培训机构的学生均可报考。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3、国家机关、事业组织、社会团体的工作人员和各类企业、个体经济组织的从业人员均可报考。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4、未就业的各类人员均可报考。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（二）考评员构成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依据每场考试人数及考场数确定每个考场1名考评员。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（三）考评员资格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取得考评员资格证书人员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（四）鉴定方式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ind w:firstLine="105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全部采用机考的方式；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rPr>
          <w:rFonts w:ascii="仿宋" w:eastAsia="仿宋" w:hAnsi="仿宋" w:cs="Helvetica"/>
          <w:b/>
          <w:bCs/>
          <w:sz w:val="32"/>
          <w:szCs w:val="32"/>
        </w:rPr>
      </w:pPr>
      <w:r w:rsidRPr="000305CC">
        <w:rPr>
          <w:rFonts w:ascii="仿宋" w:eastAsia="仿宋" w:hAnsi="仿宋" w:cs="Helvetica" w:hint="eastAsia"/>
          <w:b/>
          <w:bCs/>
          <w:sz w:val="32"/>
          <w:szCs w:val="32"/>
        </w:rPr>
        <w:t>（五）鉴定场地要求：</w:t>
      </w:r>
    </w:p>
    <w:p w:rsidR="008828D9" w:rsidRDefault="008828D9" w:rsidP="008828D9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硬件要求：</w:t>
      </w:r>
    </w:p>
    <w:p w:rsidR="008828D9" w:rsidRPr="000305CC" w:rsidRDefault="008828D9" w:rsidP="008828D9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0305CC">
        <w:rPr>
          <w:rFonts w:ascii="仿宋" w:eastAsia="仿宋" w:hAnsi="仿宋" w:hint="eastAsia"/>
          <w:sz w:val="32"/>
          <w:szCs w:val="32"/>
        </w:rPr>
        <w:lastRenderedPageBreak/>
        <w:t>每间考核机房至少配备1台服务器、1台管理机和30台考试机，2个摄像头（或1个摄像头，1个录像设备），机房面积约60平左右（设备最低配置如下）。</w:t>
      </w:r>
    </w:p>
    <w:p w:rsidR="008828D9" w:rsidRPr="000305CC" w:rsidRDefault="008828D9" w:rsidP="008828D9">
      <w:pPr>
        <w:pStyle w:val="HTML"/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  <w:r w:rsidRPr="000305CC">
        <w:rPr>
          <w:rFonts w:ascii="仿宋" w:eastAsia="仿宋" w:hAnsi="仿宋" w:hint="eastAsia"/>
          <w:sz w:val="32"/>
          <w:szCs w:val="32"/>
        </w:rPr>
        <w:t xml:space="preserve">1.服务器配置及设置：CPU: </w:t>
      </w:r>
      <w:proofErr w:type="spellStart"/>
      <w:r w:rsidRPr="000305CC">
        <w:rPr>
          <w:rFonts w:ascii="仿宋" w:eastAsia="仿宋" w:hAnsi="仿宋" w:hint="eastAsia"/>
          <w:sz w:val="32"/>
          <w:szCs w:val="32"/>
        </w:rPr>
        <w:t>InteI</w:t>
      </w:r>
      <w:proofErr w:type="spellEnd"/>
      <w:r w:rsidRPr="000305CC">
        <w:rPr>
          <w:rFonts w:ascii="仿宋" w:eastAsia="仿宋" w:hAnsi="仿宋" w:hint="eastAsia"/>
          <w:sz w:val="32"/>
          <w:szCs w:val="32"/>
        </w:rPr>
        <w:t xml:space="preserve"> i3主频2.4GHz双核心4线程或AMD同等性能以上，且均支持虚拟化；内存:8G以上；硬盘400G以上。 </w:t>
      </w:r>
    </w:p>
    <w:p w:rsidR="008828D9" w:rsidRPr="000305CC" w:rsidRDefault="008828D9" w:rsidP="008828D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05CC">
        <w:rPr>
          <w:rFonts w:ascii="仿宋" w:eastAsia="仿宋" w:hAnsi="仿宋" w:hint="eastAsia"/>
          <w:sz w:val="32"/>
          <w:szCs w:val="32"/>
        </w:rPr>
        <w:t xml:space="preserve">2.管理机配置：CPU: </w:t>
      </w:r>
      <w:proofErr w:type="spellStart"/>
      <w:r w:rsidRPr="000305CC">
        <w:rPr>
          <w:rFonts w:ascii="仿宋" w:eastAsia="仿宋" w:hAnsi="仿宋" w:hint="eastAsia"/>
          <w:sz w:val="32"/>
          <w:szCs w:val="32"/>
        </w:rPr>
        <w:t>InteICore</w:t>
      </w:r>
      <w:proofErr w:type="spellEnd"/>
      <w:r w:rsidRPr="000305CC">
        <w:rPr>
          <w:rFonts w:ascii="仿宋" w:eastAsia="仿宋" w:hAnsi="仿宋" w:hint="eastAsia"/>
          <w:sz w:val="32"/>
          <w:szCs w:val="32"/>
        </w:rPr>
        <w:t>主频1.8GHz双核心或同等性能以上；内存:4G以上；硬盘250G以上。</w:t>
      </w:r>
    </w:p>
    <w:p w:rsidR="008828D9" w:rsidRPr="000305CC" w:rsidRDefault="008828D9" w:rsidP="008828D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05CC">
        <w:rPr>
          <w:rFonts w:ascii="仿宋" w:eastAsia="仿宋" w:hAnsi="仿宋" w:hint="eastAsia"/>
          <w:sz w:val="32"/>
          <w:szCs w:val="32"/>
        </w:rPr>
        <w:t xml:space="preserve">3.考试机配置及设置：CPU: </w:t>
      </w:r>
      <w:proofErr w:type="spellStart"/>
      <w:r w:rsidRPr="000305CC">
        <w:rPr>
          <w:rFonts w:ascii="仿宋" w:eastAsia="仿宋" w:hAnsi="仿宋" w:hint="eastAsia"/>
          <w:sz w:val="32"/>
          <w:szCs w:val="32"/>
        </w:rPr>
        <w:t>InteICore</w:t>
      </w:r>
      <w:proofErr w:type="spellEnd"/>
      <w:r w:rsidRPr="000305CC">
        <w:rPr>
          <w:rFonts w:ascii="仿宋" w:eastAsia="仿宋" w:hAnsi="仿宋" w:hint="eastAsia"/>
          <w:sz w:val="32"/>
          <w:szCs w:val="32"/>
        </w:rPr>
        <w:t>主频1.8GHz双核心或同等性能以上；内存:4G以上；硬盘250G以上。</w:t>
      </w:r>
    </w:p>
    <w:p w:rsidR="008828D9" w:rsidRPr="000305CC" w:rsidRDefault="008828D9" w:rsidP="008828D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05CC">
        <w:rPr>
          <w:rFonts w:ascii="仿宋" w:eastAsia="仿宋" w:hAnsi="仿宋" w:hint="eastAsia"/>
          <w:sz w:val="32"/>
          <w:szCs w:val="32"/>
        </w:rPr>
        <w:t>4.摄像头配置：100万像素以上，即插即用。</w:t>
      </w:r>
    </w:p>
    <w:p w:rsidR="008828D9" w:rsidRPr="000305CC" w:rsidRDefault="008828D9" w:rsidP="008828D9">
      <w:pPr>
        <w:spacing w:before="100" w:beforeAutospacing="1" w:after="100" w:afterAutospacing="1" w:line="360" w:lineRule="atLeast"/>
        <w:ind w:firstLineChars="200" w:firstLine="640"/>
        <w:rPr>
          <w:rFonts w:ascii="仿宋" w:eastAsia="仿宋" w:hAnsi="仿宋" w:cs="Helvetica"/>
          <w:sz w:val="32"/>
          <w:szCs w:val="32"/>
        </w:rPr>
      </w:pPr>
      <w:r w:rsidRPr="000305CC">
        <w:rPr>
          <w:rFonts w:ascii="仿宋" w:eastAsia="仿宋" w:hAnsi="仿宋" w:cs="Helvetica" w:hint="eastAsia"/>
          <w:sz w:val="32"/>
          <w:szCs w:val="32"/>
        </w:rPr>
        <w:t>软件要求：</w:t>
      </w:r>
    </w:p>
    <w:p w:rsidR="008828D9" w:rsidRPr="000305CC" w:rsidRDefault="008828D9" w:rsidP="008828D9">
      <w:pPr>
        <w:pStyle w:val="a5"/>
        <w:widowControl/>
        <w:numPr>
          <w:ilvl w:val="0"/>
          <w:numId w:val="3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 w:cs="Helvetica"/>
          <w:kern w:val="0"/>
          <w:sz w:val="32"/>
          <w:szCs w:val="32"/>
        </w:rPr>
      </w:pP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主机安装</w:t>
      </w:r>
      <w:r w:rsidRPr="000305CC">
        <w:rPr>
          <w:rFonts w:ascii="仿宋" w:eastAsia="仿宋" w:hAnsi="仿宋" w:cs="Helvetica"/>
          <w:kern w:val="0"/>
          <w:sz w:val="32"/>
          <w:szCs w:val="32"/>
        </w:rPr>
        <w:t>W</w:t>
      </w: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indows</w:t>
      </w:r>
      <w:r w:rsidRPr="000305CC">
        <w:rPr>
          <w:rFonts w:ascii="仿宋" w:eastAsia="仿宋" w:hAnsi="仿宋" w:cs="Helvetica"/>
          <w:kern w:val="0"/>
          <w:sz w:val="32"/>
          <w:szCs w:val="32"/>
        </w:rPr>
        <w:t xml:space="preserve"> 7</w:t>
      </w: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以上操作系统，安装以下软件</w:t>
      </w:r>
    </w:p>
    <w:p w:rsidR="008828D9" w:rsidRPr="000305CC" w:rsidRDefault="008828D9" w:rsidP="008828D9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 w:cs="Helvetica"/>
          <w:kern w:val="0"/>
          <w:sz w:val="32"/>
          <w:szCs w:val="32"/>
        </w:rPr>
      </w:pPr>
      <w:proofErr w:type="spellStart"/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Golang</w:t>
      </w:r>
      <w:proofErr w:type="spellEnd"/>
      <w:r w:rsidRPr="000305CC">
        <w:rPr>
          <w:rFonts w:ascii="仿宋" w:eastAsia="仿宋" w:hAnsi="仿宋" w:cs="Helvetica"/>
          <w:kern w:val="0"/>
          <w:sz w:val="32"/>
          <w:szCs w:val="32"/>
        </w:rPr>
        <w:t xml:space="preserve"> V1.10</w:t>
      </w: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以上</w:t>
      </w:r>
    </w:p>
    <w:p w:rsidR="008828D9" w:rsidRPr="000305CC" w:rsidRDefault="008828D9" w:rsidP="008828D9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 w:cs="Helvetica"/>
          <w:kern w:val="0"/>
          <w:sz w:val="32"/>
          <w:szCs w:val="32"/>
        </w:rPr>
      </w:pP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Sub</w:t>
      </w:r>
      <w:r w:rsidRPr="000305CC">
        <w:rPr>
          <w:rFonts w:ascii="仿宋" w:eastAsia="仿宋" w:hAnsi="仿宋" w:cs="Helvetica"/>
          <w:kern w:val="0"/>
          <w:sz w:val="32"/>
          <w:szCs w:val="32"/>
        </w:rPr>
        <w:t>lime Text V3</w:t>
      </w:r>
    </w:p>
    <w:p w:rsidR="008828D9" w:rsidRPr="000305CC" w:rsidRDefault="008828D9" w:rsidP="008828D9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 w:cs="Helvetica"/>
          <w:kern w:val="0"/>
          <w:sz w:val="32"/>
          <w:szCs w:val="32"/>
        </w:rPr>
      </w:pPr>
      <w:proofErr w:type="spellStart"/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Winscp</w:t>
      </w:r>
      <w:proofErr w:type="spellEnd"/>
      <w:r w:rsidRPr="000305CC">
        <w:rPr>
          <w:rFonts w:ascii="仿宋" w:eastAsia="仿宋" w:hAnsi="仿宋" w:cs="Helvetica"/>
          <w:kern w:val="0"/>
          <w:sz w:val="32"/>
          <w:szCs w:val="32"/>
        </w:rPr>
        <w:t xml:space="preserve"> V5</w:t>
      </w:r>
    </w:p>
    <w:p w:rsidR="008828D9" w:rsidRPr="000305CC" w:rsidRDefault="008828D9" w:rsidP="008828D9">
      <w:pPr>
        <w:pStyle w:val="a5"/>
        <w:widowControl/>
        <w:numPr>
          <w:ilvl w:val="0"/>
          <w:numId w:val="4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 w:cs="Helvetica"/>
          <w:kern w:val="0"/>
          <w:sz w:val="32"/>
          <w:szCs w:val="32"/>
        </w:rPr>
      </w:pPr>
      <w:r w:rsidRPr="000305CC">
        <w:rPr>
          <w:rFonts w:ascii="仿宋" w:eastAsia="仿宋" w:hAnsi="仿宋" w:cs="Helvetica"/>
          <w:kern w:val="0"/>
          <w:sz w:val="32"/>
          <w:szCs w:val="32"/>
        </w:rPr>
        <w:t>SSH Secure Shell V3</w:t>
      </w:r>
      <w:bookmarkStart w:id="0" w:name="_GoBack"/>
      <w:bookmarkEnd w:id="0"/>
    </w:p>
    <w:p w:rsidR="008828D9" w:rsidRPr="000305CC" w:rsidRDefault="008828D9" w:rsidP="008828D9">
      <w:pPr>
        <w:pStyle w:val="a5"/>
        <w:widowControl/>
        <w:numPr>
          <w:ilvl w:val="0"/>
          <w:numId w:val="3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 w:cs="Helvetica"/>
          <w:kern w:val="0"/>
          <w:sz w:val="32"/>
          <w:szCs w:val="32"/>
        </w:rPr>
      </w:pP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在主机上通过</w:t>
      </w:r>
      <w:proofErr w:type="spellStart"/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Vmware</w:t>
      </w:r>
      <w:proofErr w:type="spellEnd"/>
      <w:r w:rsidRPr="000305CC">
        <w:rPr>
          <w:rFonts w:ascii="仿宋" w:eastAsia="仿宋" w:hAnsi="仿宋" w:cs="Helvetica"/>
          <w:kern w:val="0"/>
          <w:sz w:val="32"/>
          <w:szCs w:val="32"/>
        </w:rPr>
        <w:t xml:space="preserve"> W</w:t>
      </w: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ork</w:t>
      </w:r>
      <w:r w:rsidRPr="000305CC">
        <w:rPr>
          <w:rFonts w:ascii="仿宋" w:eastAsia="仿宋" w:hAnsi="仿宋" w:cs="Helvetica"/>
          <w:kern w:val="0"/>
          <w:sz w:val="32"/>
          <w:szCs w:val="32"/>
        </w:rPr>
        <w:t>S</w:t>
      </w: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tation安装Centos</w:t>
      </w:r>
      <w:r w:rsidRPr="000305CC">
        <w:rPr>
          <w:rFonts w:ascii="仿宋" w:eastAsia="仿宋" w:hAnsi="仿宋" w:cs="Helvetica"/>
          <w:kern w:val="0"/>
          <w:sz w:val="32"/>
          <w:szCs w:val="32"/>
        </w:rPr>
        <w:t xml:space="preserve"> 7 X64</w:t>
      </w:r>
      <w:r w:rsidRPr="000305CC">
        <w:rPr>
          <w:rFonts w:ascii="仿宋" w:eastAsia="仿宋" w:hAnsi="仿宋" w:cs="Helvetica" w:hint="eastAsia"/>
          <w:kern w:val="0"/>
          <w:sz w:val="32"/>
          <w:szCs w:val="32"/>
        </w:rPr>
        <w:t>操作系统虚拟机，在虚拟机中安装以下软件：</w:t>
      </w:r>
    </w:p>
    <w:p w:rsidR="008828D9" w:rsidRPr="000305CC" w:rsidRDefault="008828D9" w:rsidP="008828D9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proofErr w:type="spellStart"/>
      <w:r w:rsidRPr="000305CC">
        <w:rPr>
          <w:rFonts w:ascii="仿宋" w:eastAsia="仿宋" w:hAnsi="仿宋" w:hint="eastAsia"/>
          <w:sz w:val="32"/>
          <w:szCs w:val="32"/>
        </w:rPr>
        <w:t>Golang</w:t>
      </w:r>
      <w:proofErr w:type="spellEnd"/>
      <w:r w:rsidRPr="000305CC">
        <w:rPr>
          <w:rFonts w:ascii="仿宋" w:eastAsia="仿宋" w:hAnsi="仿宋"/>
          <w:sz w:val="32"/>
          <w:szCs w:val="32"/>
        </w:rPr>
        <w:t xml:space="preserve"> V1</w:t>
      </w:r>
      <w:r w:rsidRPr="000305CC">
        <w:rPr>
          <w:rFonts w:ascii="仿宋" w:eastAsia="仿宋" w:hAnsi="仿宋" w:hint="eastAsia"/>
          <w:sz w:val="32"/>
          <w:szCs w:val="32"/>
        </w:rPr>
        <w:t>.</w:t>
      </w:r>
      <w:r w:rsidRPr="000305CC">
        <w:rPr>
          <w:rFonts w:ascii="仿宋" w:eastAsia="仿宋" w:hAnsi="仿宋"/>
          <w:sz w:val="32"/>
          <w:szCs w:val="32"/>
        </w:rPr>
        <w:t>10</w:t>
      </w:r>
      <w:r w:rsidRPr="000305CC">
        <w:rPr>
          <w:rFonts w:ascii="仿宋" w:eastAsia="仿宋" w:hAnsi="仿宋" w:hint="eastAsia"/>
          <w:sz w:val="32"/>
          <w:szCs w:val="32"/>
        </w:rPr>
        <w:t>以上</w:t>
      </w:r>
    </w:p>
    <w:p w:rsidR="008828D9" w:rsidRPr="000305CC" w:rsidRDefault="008828D9" w:rsidP="008828D9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proofErr w:type="spellStart"/>
      <w:r w:rsidRPr="000305CC">
        <w:rPr>
          <w:rFonts w:ascii="仿宋" w:eastAsia="仿宋" w:hAnsi="仿宋" w:hint="eastAsia"/>
          <w:sz w:val="32"/>
          <w:szCs w:val="32"/>
        </w:rPr>
        <w:t>Docker</w:t>
      </w:r>
      <w:proofErr w:type="spellEnd"/>
      <w:r w:rsidRPr="000305CC">
        <w:rPr>
          <w:rFonts w:ascii="仿宋" w:eastAsia="仿宋" w:hAnsi="仿宋"/>
          <w:sz w:val="32"/>
          <w:szCs w:val="32"/>
        </w:rPr>
        <w:t xml:space="preserve"> CE V18</w:t>
      </w:r>
      <w:r w:rsidRPr="000305CC">
        <w:rPr>
          <w:rFonts w:ascii="仿宋" w:eastAsia="仿宋" w:hAnsi="仿宋" w:hint="eastAsia"/>
          <w:sz w:val="32"/>
          <w:szCs w:val="32"/>
        </w:rPr>
        <w:t>以上</w:t>
      </w:r>
    </w:p>
    <w:p w:rsidR="008828D9" w:rsidRPr="000305CC" w:rsidRDefault="008828D9" w:rsidP="008828D9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proofErr w:type="spellStart"/>
      <w:r w:rsidRPr="000305CC">
        <w:rPr>
          <w:rFonts w:ascii="仿宋" w:eastAsia="仿宋" w:hAnsi="仿宋"/>
          <w:sz w:val="32"/>
          <w:szCs w:val="32"/>
        </w:rPr>
        <w:t>Docker</w:t>
      </w:r>
      <w:proofErr w:type="spellEnd"/>
      <w:r w:rsidRPr="000305CC">
        <w:rPr>
          <w:rFonts w:ascii="仿宋" w:eastAsia="仿宋" w:hAnsi="仿宋"/>
          <w:sz w:val="32"/>
          <w:szCs w:val="32"/>
        </w:rPr>
        <w:t>-compose V1.22</w:t>
      </w:r>
      <w:r w:rsidRPr="000305CC">
        <w:rPr>
          <w:rFonts w:ascii="仿宋" w:eastAsia="仿宋" w:hAnsi="仿宋" w:hint="eastAsia"/>
          <w:sz w:val="32"/>
          <w:szCs w:val="32"/>
        </w:rPr>
        <w:t>以上</w:t>
      </w:r>
    </w:p>
    <w:p w:rsidR="008828D9" w:rsidRPr="000305CC" w:rsidRDefault="008828D9" w:rsidP="008828D9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proofErr w:type="spellStart"/>
      <w:r w:rsidRPr="000305CC">
        <w:rPr>
          <w:rFonts w:ascii="仿宋" w:eastAsia="仿宋" w:hAnsi="仿宋"/>
          <w:sz w:val="32"/>
          <w:szCs w:val="32"/>
        </w:rPr>
        <w:lastRenderedPageBreak/>
        <w:t>G</w:t>
      </w:r>
      <w:r w:rsidRPr="000305CC">
        <w:rPr>
          <w:rFonts w:ascii="仿宋" w:eastAsia="仿宋" w:hAnsi="仿宋" w:hint="eastAsia"/>
          <w:sz w:val="32"/>
          <w:szCs w:val="32"/>
        </w:rPr>
        <w:t>it</w:t>
      </w:r>
      <w:proofErr w:type="spellEnd"/>
      <w:r w:rsidRPr="000305CC">
        <w:rPr>
          <w:rFonts w:ascii="仿宋" w:eastAsia="仿宋" w:hAnsi="仿宋"/>
          <w:sz w:val="32"/>
          <w:szCs w:val="32"/>
        </w:rPr>
        <w:t xml:space="preserve"> V1</w:t>
      </w:r>
      <w:r w:rsidRPr="000305CC">
        <w:rPr>
          <w:rFonts w:ascii="仿宋" w:eastAsia="仿宋" w:hAnsi="仿宋" w:hint="eastAsia"/>
          <w:sz w:val="32"/>
          <w:szCs w:val="32"/>
        </w:rPr>
        <w:t>.</w:t>
      </w:r>
      <w:r w:rsidRPr="000305CC">
        <w:rPr>
          <w:rFonts w:ascii="仿宋" w:eastAsia="仿宋" w:hAnsi="仿宋"/>
          <w:sz w:val="32"/>
          <w:szCs w:val="32"/>
        </w:rPr>
        <w:t>8</w:t>
      </w:r>
      <w:r w:rsidRPr="000305CC">
        <w:rPr>
          <w:rFonts w:ascii="仿宋" w:eastAsia="仿宋" w:hAnsi="仿宋" w:hint="eastAsia"/>
          <w:sz w:val="32"/>
          <w:szCs w:val="32"/>
        </w:rPr>
        <w:t>以上</w:t>
      </w:r>
    </w:p>
    <w:p w:rsidR="008828D9" w:rsidRPr="000305CC" w:rsidRDefault="008828D9" w:rsidP="008828D9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proofErr w:type="spellStart"/>
      <w:r w:rsidRPr="000305CC">
        <w:rPr>
          <w:rFonts w:ascii="仿宋" w:eastAsia="仿宋" w:hAnsi="仿宋" w:hint="eastAsia"/>
          <w:sz w:val="32"/>
          <w:szCs w:val="32"/>
        </w:rPr>
        <w:t>H</w:t>
      </w:r>
      <w:r w:rsidRPr="000305CC">
        <w:rPr>
          <w:rFonts w:ascii="仿宋" w:eastAsia="仿宋" w:hAnsi="仿宋"/>
          <w:sz w:val="32"/>
          <w:szCs w:val="32"/>
        </w:rPr>
        <w:t>yperLedger</w:t>
      </w:r>
      <w:proofErr w:type="spellEnd"/>
      <w:r w:rsidRPr="000305CC">
        <w:rPr>
          <w:rFonts w:ascii="仿宋" w:eastAsia="仿宋" w:hAnsi="仿宋"/>
          <w:sz w:val="32"/>
          <w:szCs w:val="32"/>
        </w:rPr>
        <w:t xml:space="preserve"> Fabric Decker</w:t>
      </w:r>
      <w:r w:rsidRPr="000305CC">
        <w:rPr>
          <w:rFonts w:ascii="仿宋" w:eastAsia="仿宋" w:hAnsi="仿宋" w:hint="eastAsia"/>
          <w:sz w:val="32"/>
          <w:szCs w:val="32"/>
        </w:rPr>
        <w:t>镜像V</w:t>
      </w:r>
      <w:r w:rsidRPr="000305CC">
        <w:rPr>
          <w:rFonts w:ascii="仿宋" w:eastAsia="仿宋" w:hAnsi="仿宋"/>
          <w:sz w:val="32"/>
          <w:szCs w:val="32"/>
        </w:rPr>
        <w:t>1.2</w:t>
      </w:r>
    </w:p>
    <w:p w:rsidR="008828D9" w:rsidRPr="000305CC" w:rsidRDefault="008828D9" w:rsidP="008828D9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proofErr w:type="spellStart"/>
      <w:r w:rsidRPr="000305CC">
        <w:rPr>
          <w:rFonts w:ascii="仿宋" w:eastAsia="仿宋" w:hAnsi="仿宋" w:hint="eastAsia"/>
          <w:sz w:val="32"/>
          <w:szCs w:val="32"/>
        </w:rPr>
        <w:t>Hyper</w:t>
      </w:r>
      <w:r w:rsidRPr="000305CC">
        <w:rPr>
          <w:rFonts w:ascii="仿宋" w:eastAsia="仿宋" w:hAnsi="仿宋"/>
          <w:sz w:val="32"/>
          <w:szCs w:val="32"/>
        </w:rPr>
        <w:t>L</w:t>
      </w:r>
      <w:r w:rsidRPr="000305CC">
        <w:rPr>
          <w:rFonts w:ascii="仿宋" w:eastAsia="仿宋" w:hAnsi="仿宋" w:hint="eastAsia"/>
          <w:sz w:val="32"/>
          <w:szCs w:val="32"/>
        </w:rPr>
        <w:t>edger</w:t>
      </w:r>
      <w:proofErr w:type="spellEnd"/>
      <w:r w:rsidRPr="000305CC">
        <w:rPr>
          <w:rFonts w:ascii="仿宋" w:eastAsia="仿宋" w:hAnsi="仿宋"/>
          <w:sz w:val="32"/>
          <w:szCs w:val="32"/>
        </w:rPr>
        <w:t xml:space="preserve"> F</w:t>
      </w:r>
      <w:r w:rsidRPr="000305CC">
        <w:rPr>
          <w:rFonts w:ascii="仿宋" w:eastAsia="仿宋" w:hAnsi="仿宋" w:hint="eastAsia"/>
          <w:sz w:val="32"/>
          <w:szCs w:val="32"/>
        </w:rPr>
        <w:t>abric源码</w:t>
      </w:r>
    </w:p>
    <w:p w:rsidR="008828D9" w:rsidRPr="000305CC" w:rsidRDefault="008828D9" w:rsidP="008828D9">
      <w:pPr>
        <w:pStyle w:val="a5"/>
        <w:widowControl/>
        <w:numPr>
          <w:ilvl w:val="0"/>
          <w:numId w:val="2"/>
        </w:numPr>
        <w:spacing w:before="100" w:beforeAutospacing="1" w:after="100" w:afterAutospacing="1" w:line="36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proofErr w:type="spellStart"/>
      <w:r w:rsidRPr="000305CC">
        <w:rPr>
          <w:rFonts w:ascii="仿宋" w:eastAsia="仿宋" w:hAnsi="仿宋" w:hint="eastAsia"/>
          <w:sz w:val="32"/>
          <w:szCs w:val="32"/>
        </w:rPr>
        <w:t>Hyper</w:t>
      </w:r>
      <w:r w:rsidRPr="000305CC">
        <w:rPr>
          <w:rFonts w:ascii="仿宋" w:eastAsia="仿宋" w:hAnsi="仿宋"/>
          <w:sz w:val="32"/>
          <w:szCs w:val="32"/>
        </w:rPr>
        <w:t>L</w:t>
      </w:r>
      <w:r w:rsidRPr="000305CC">
        <w:rPr>
          <w:rFonts w:ascii="仿宋" w:eastAsia="仿宋" w:hAnsi="仿宋" w:hint="eastAsia"/>
          <w:sz w:val="32"/>
          <w:szCs w:val="32"/>
        </w:rPr>
        <w:t>edger</w:t>
      </w:r>
      <w:proofErr w:type="spellEnd"/>
      <w:r w:rsidRPr="000305CC">
        <w:rPr>
          <w:rFonts w:ascii="仿宋" w:eastAsia="仿宋" w:hAnsi="仿宋"/>
          <w:sz w:val="32"/>
          <w:szCs w:val="32"/>
        </w:rPr>
        <w:t xml:space="preserve"> F</w:t>
      </w:r>
      <w:r w:rsidRPr="000305CC">
        <w:rPr>
          <w:rFonts w:ascii="仿宋" w:eastAsia="仿宋" w:hAnsi="仿宋" w:hint="eastAsia"/>
          <w:sz w:val="32"/>
          <w:szCs w:val="32"/>
        </w:rPr>
        <w:t>abric</w:t>
      </w:r>
      <w:r w:rsidRPr="000305CC">
        <w:rPr>
          <w:rFonts w:ascii="仿宋" w:eastAsia="仿宋" w:hAnsi="仿宋"/>
          <w:sz w:val="32"/>
          <w:szCs w:val="32"/>
        </w:rPr>
        <w:t>-</w:t>
      </w:r>
      <w:r w:rsidRPr="000305CC">
        <w:rPr>
          <w:rFonts w:ascii="仿宋" w:eastAsia="仿宋" w:hAnsi="仿宋" w:hint="eastAsia"/>
          <w:sz w:val="32"/>
          <w:szCs w:val="32"/>
        </w:rPr>
        <w:t>samples源码</w:t>
      </w:r>
    </w:p>
    <w:p w:rsidR="008828D9" w:rsidRPr="000305CC" w:rsidRDefault="008828D9" w:rsidP="008828D9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6D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16" w:rsidRDefault="001A3416" w:rsidP="008828D9">
      <w:pPr>
        <w:spacing w:after="0"/>
      </w:pPr>
      <w:r>
        <w:separator/>
      </w:r>
    </w:p>
  </w:endnote>
  <w:endnote w:type="continuationSeparator" w:id="0">
    <w:p w:rsidR="001A3416" w:rsidRDefault="001A3416" w:rsidP="008828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16" w:rsidRDefault="001A3416" w:rsidP="008828D9">
      <w:pPr>
        <w:spacing w:after="0"/>
      </w:pPr>
      <w:r>
        <w:separator/>
      </w:r>
    </w:p>
  </w:footnote>
  <w:footnote w:type="continuationSeparator" w:id="0">
    <w:p w:rsidR="001A3416" w:rsidRDefault="001A3416" w:rsidP="008828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B05"/>
    <w:multiLevelType w:val="hybridMultilevel"/>
    <w:tmpl w:val="21FE70FA"/>
    <w:lvl w:ilvl="0" w:tplc="6A605D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7F2FB4"/>
    <w:multiLevelType w:val="hybridMultilevel"/>
    <w:tmpl w:val="E2B86A82"/>
    <w:lvl w:ilvl="0" w:tplc="CCD48D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D06FA9"/>
    <w:multiLevelType w:val="hybridMultilevel"/>
    <w:tmpl w:val="0AA6D0C2"/>
    <w:lvl w:ilvl="0" w:tplc="6722F970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C9E0C0C"/>
    <w:multiLevelType w:val="hybridMultilevel"/>
    <w:tmpl w:val="92D6A10A"/>
    <w:lvl w:ilvl="0" w:tplc="6534061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984"/>
    <w:rsid w:val="001A3416"/>
    <w:rsid w:val="00323B43"/>
    <w:rsid w:val="003D37D8"/>
    <w:rsid w:val="00426133"/>
    <w:rsid w:val="004358AB"/>
    <w:rsid w:val="008828D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8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8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8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8D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8828D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HTML">
    <w:name w:val="HTML Preformatted"/>
    <w:basedOn w:val="a"/>
    <w:link w:val="HTMLChar"/>
    <w:uiPriority w:val="99"/>
    <w:unhideWhenUsed/>
    <w:rsid w:val="00882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828D9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2020-04-15T08:36:00Z</dcterms:modified>
</cp:coreProperties>
</file>