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1F25" w14:textId="77777777" w:rsidR="003E48E8" w:rsidRDefault="003E48E8" w:rsidP="003E48E8">
      <w:pPr>
        <w:rPr>
          <w:rFonts w:hint="eastAsia"/>
        </w:rPr>
      </w:pPr>
    </w:p>
    <w:tbl>
      <w:tblPr>
        <w:tblpPr w:leftFromText="180" w:rightFromText="180" w:horzAnchor="margin" w:tblpXSpec="center" w:tblpY="683"/>
        <w:tblW w:w="9720" w:type="dxa"/>
        <w:tblLayout w:type="fixed"/>
        <w:tblLook w:val="0000" w:firstRow="0" w:lastRow="0" w:firstColumn="0" w:lastColumn="0" w:noHBand="0" w:noVBand="0"/>
      </w:tblPr>
      <w:tblGrid>
        <w:gridCol w:w="2157"/>
        <w:gridCol w:w="2478"/>
        <w:gridCol w:w="2365"/>
        <w:gridCol w:w="2720"/>
      </w:tblGrid>
      <w:tr w:rsidR="003E48E8" w14:paraId="4B538BD0" w14:textId="77777777" w:rsidTr="00DB2E51">
        <w:trPr>
          <w:trHeight w:hRule="exact" w:val="6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67DE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44"/>
                <w:szCs w:val="44"/>
              </w:rPr>
            </w:pPr>
            <w:r w:rsidRPr="004A41F6">
              <w:rPr>
                <w:rFonts w:ascii="方正小标宋简体" w:eastAsia="方正小标宋简体" w:hAnsi="Calibri" w:cs="方正小标宋简体" w:hint="eastAsia"/>
                <w:color w:val="000000"/>
                <w:sz w:val="44"/>
                <w:szCs w:val="44"/>
              </w:rPr>
              <w:t>专项职业能力考核考场设施设备申报表</w:t>
            </w:r>
          </w:p>
          <w:p w14:paraId="7EC7AD06" w14:textId="77777777" w:rsidR="003E48E8" w:rsidRPr="004A41F6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 w:hint="eastAsia"/>
                <w:color w:val="000000"/>
                <w:sz w:val="44"/>
                <w:szCs w:val="44"/>
              </w:rPr>
            </w:pPr>
          </w:p>
          <w:p w14:paraId="4D45B74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06957252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2E4F5E8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35E91C82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4AF7700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 w:hint="eastAsia"/>
                <w:color w:val="000000"/>
                <w:sz w:val="36"/>
                <w:szCs w:val="36"/>
              </w:rPr>
            </w:pPr>
          </w:p>
          <w:p w14:paraId="1192B835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44B18B0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 w:hint="eastAsia"/>
                <w:color w:val="000000"/>
                <w:sz w:val="36"/>
                <w:szCs w:val="36"/>
              </w:rPr>
            </w:pPr>
          </w:p>
          <w:p w14:paraId="6A2FEAE7" w14:textId="77777777" w:rsidR="003E48E8" w:rsidRPr="004A41F6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 w:hint="eastAsia"/>
                <w:color w:val="000000"/>
                <w:sz w:val="36"/>
                <w:szCs w:val="36"/>
              </w:rPr>
            </w:pPr>
          </w:p>
        </w:tc>
      </w:tr>
      <w:tr w:rsidR="003E48E8" w14:paraId="13ABAD42" w14:textId="77777777" w:rsidTr="00DB2E51">
        <w:trPr>
          <w:trHeight w:hRule="exact" w:val="6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799FB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/>
                <w:color w:val="000000"/>
                <w:sz w:val="36"/>
                <w:szCs w:val="36"/>
              </w:rPr>
            </w:pPr>
          </w:p>
          <w:p w14:paraId="0D4B0FD9" w14:textId="77777777" w:rsidR="003E48E8" w:rsidRPr="004A41F6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Calibri" w:cs="方正小标宋简体" w:hint="eastAsia"/>
                <w:color w:val="000000"/>
                <w:sz w:val="36"/>
                <w:szCs w:val="36"/>
              </w:rPr>
            </w:pPr>
          </w:p>
        </w:tc>
      </w:tr>
      <w:tr w:rsidR="003E48E8" w14:paraId="123A716B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8402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鉴定机构</w:t>
            </w:r>
          </w:p>
        </w:tc>
        <w:tc>
          <w:tcPr>
            <w:tcW w:w="7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221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06ED76FB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D2C9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考核地点</w:t>
            </w:r>
          </w:p>
        </w:tc>
        <w:tc>
          <w:tcPr>
            <w:tcW w:w="7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5CB5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665C1C62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2BF6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考核项目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FB9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1081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预估报考人数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E59B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1E5C1DF9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DAD4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联系人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E13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D71D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联系电话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43DD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24A14302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F6A522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F4B9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场地名称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4236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场地类型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E5C4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面积</w:t>
            </w:r>
          </w:p>
        </w:tc>
      </w:tr>
      <w:tr w:rsidR="003E48E8" w14:paraId="57070AEE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45D0C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考核场地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6D7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AC2C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FF6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26881626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42D9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585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10AC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805B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7FEC1167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689A5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09D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名称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706C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型号规格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D3D3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数量</w:t>
            </w:r>
          </w:p>
        </w:tc>
      </w:tr>
      <w:tr w:rsidR="003E48E8" w14:paraId="733922A5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48EC3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8983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22A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60FB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13C7F80E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30D3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2D17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80ED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FF6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4AD1A3C4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3E36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设施设备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1BEC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DA6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5F3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6365A697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472A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C324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1EAF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FAE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0F1586B1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4E8E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2EB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679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EE44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78EB37D4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DB9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040B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06F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2997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</w:tr>
      <w:tr w:rsidR="003E48E8" w14:paraId="117E6D24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C9C622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考评员意见</w:t>
            </w:r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C30BF3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  <w:p w14:paraId="72AE3E05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 w:hint="eastAsia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8E305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E24503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</w:tc>
      </w:tr>
      <w:tr w:rsidR="003E48E8" w14:paraId="0B2EC05A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CAE1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CCFA8D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B49A6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（签字）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9487EA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年</w:t>
            </w:r>
            <w:r>
              <w:rPr>
                <w:rFonts w:ascii="华文仿宋" w:eastAsia="华文仿宋" w:hAnsi="Calibri" w:cs="华文仿宋"/>
                <w:color w:val="000000"/>
              </w:rPr>
              <w:t xml:space="preserve">      </w:t>
            </w:r>
            <w:r>
              <w:rPr>
                <w:rFonts w:ascii="华文仿宋" w:eastAsia="华文仿宋" w:hAnsi="Calibri" w:cs="华文仿宋" w:hint="eastAsia"/>
                <w:color w:val="000000"/>
              </w:rPr>
              <w:t>月</w:t>
            </w:r>
            <w:r>
              <w:rPr>
                <w:rFonts w:ascii="华文仿宋" w:eastAsia="华文仿宋" w:hAnsi="Calibri" w:cs="华文仿宋"/>
                <w:color w:val="000000"/>
              </w:rPr>
              <w:t xml:space="preserve">    </w:t>
            </w:r>
            <w:r>
              <w:rPr>
                <w:rFonts w:ascii="华文仿宋" w:eastAsia="华文仿宋" w:hAnsi="Calibri" w:cs="华文仿宋" w:hint="eastAsia"/>
                <w:color w:val="000000"/>
              </w:rPr>
              <w:t>日</w:t>
            </w:r>
          </w:p>
        </w:tc>
      </w:tr>
      <w:tr w:rsidR="003E48E8" w14:paraId="79A84FB3" w14:textId="77777777" w:rsidTr="00DB2E51">
        <w:trPr>
          <w:trHeight w:hRule="exact" w:val="56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5F3D8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鉴定</w:t>
            </w:r>
            <w:proofErr w:type="gramStart"/>
            <w:r>
              <w:rPr>
                <w:rFonts w:ascii="华文仿宋" w:eastAsia="华文仿宋" w:hAnsi="Calibri" w:cs="华文仿宋" w:hint="eastAsia"/>
                <w:color w:val="000000"/>
              </w:rPr>
              <w:t>站意见</w:t>
            </w:r>
            <w:proofErr w:type="gramEnd"/>
          </w:p>
        </w:tc>
        <w:tc>
          <w:tcPr>
            <w:tcW w:w="24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B87351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2CE01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9CA666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等线" w:eastAsia="等线" w:hAnsi="Calibri" w:cs="等线"/>
                <w:color w:val="000000"/>
              </w:rPr>
            </w:pPr>
          </w:p>
        </w:tc>
      </w:tr>
      <w:tr w:rsidR="003E48E8" w14:paraId="4C312DA8" w14:textId="77777777" w:rsidTr="00DB2E51">
        <w:trPr>
          <w:trHeight w:hRule="exact" w:val="567"/>
        </w:trPr>
        <w:tc>
          <w:tcPr>
            <w:tcW w:w="215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49066C28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00430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25D6E1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（盖章）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65615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libri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年</w:t>
            </w:r>
            <w:r>
              <w:rPr>
                <w:rFonts w:ascii="华文仿宋" w:eastAsia="华文仿宋" w:hAnsi="Calibri" w:cs="华文仿宋"/>
                <w:color w:val="000000"/>
              </w:rPr>
              <w:t xml:space="preserve">     </w:t>
            </w:r>
            <w:r>
              <w:rPr>
                <w:rFonts w:ascii="华文仿宋" w:eastAsia="华文仿宋" w:hAnsi="Calibri" w:cs="华文仿宋" w:hint="eastAsia"/>
                <w:color w:val="000000"/>
              </w:rPr>
              <w:t>月</w:t>
            </w:r>
            <w:r>
              <w:rPr>
                <w:rFonts w:ascii="华文仿宋" w:eastAsia="华文仿宋" w:hAnsi="Calibri" w:cs="华文仿宋"/>
                <w:color w:val="000000"/>
              </w:rPr>
              <w:t xml:space="preserve">    </w:t>
            </w:r>
            <w:r>
              <w:rPr>
                <w:rFonts w:ascii="华文仿宋" w:eastAsia="华文仿宋" w:hAnsi="Calibri" w:cs="华文仿宋" w:hint="eastAsia"/>
                <w:color w:val="000000"/>
              </w:rPr>
              <w:t>日</w:t>
            </w:r>
          </w:p>
        </w:tc>
      </w:tr>
      <w:tr w:rsidR="003E48E8" w14:paraId="535E2129" w14:textId="77777777" w:rsidTr="00DB2E51">
        <w:trPr>
          <w:trHeight w:hRule="exact" w:val="1150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718E" w14:textId="77777777" w:rsidR="003E48E8" w:rsidRDefault="003E48E8" w:rsidP="00DB2E51"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hAnsi="Cambria" w:cs="华文仿宋"/>
                <w:color w:val="000000"/>
              </w:rPr>
            </w:pPr>
            <w:r>
              <w:rPr>
                <w:rFonts w:ascii="华文仿宋" w:eastAsia="华文仿宋" w:hAnsi="Calibri" w:cs="华文仿宋" w:hint="eastAsia"/>
                <w:color w:val="000000"/>
              </w:rPr>
              <w:t>（场地情况和设施设备情况的电子资料开考前</w:t>
            </w:r>
            <w:r>
              <w:rPr>
                <w:rFonts w:ascii="Cambria" w:eastAsia="华文仿宋" w:hAnsi="Cambria" w:cs="Cambria"/>
                <w:color w:val="000000"/>
              </w:rPr>
              <w:t>10</w:t>
            </w:r>
            <w:r>
              <w:rPr>
                <w:rFonts w:ascii="Cambria" w:eastAsia="华文仿宋" w:hAnsi="Cambria" w:cs="Cambria" w:hint="eastAsia"/>
                <w:color w:val="000000"/>
              </w:rPr>
              <w:t>工作</w:t>
            </w:r>
            <w:r>
              <w:rPr>
                <w:rFonts w:ascii="Cambria" w:eastAsia="华文仿宋" w:hAnsi="Cambria" w:cs="Cambria"/>
                <w:color w:val="000000"/>
              </w:rPr>
              <w:t>日</w:t>
            </w:r>
            <w:r>
              <w:rPr>
                <w:rFonts w:ascii="华文仿宋" w:eastAsia="华文仿宋" w:hAnsi="Cambria" w:cs="华文仿宋" w:hint="eastAsia"/>
                <w:color w:val="000000"/>
              </w:rPr>
              <w:t>发送至所属鉴定指导中心。首次组织考核</w:t>
            </w:r>
            <w:proofErr w:type="gramStart"/>
            <w:r>
              <w:rPr>
                <w:rFonts w:ascii="华文仿宋" w:eastAsia="华文仿宋" w:hAnsi="Cambria" w:cs="华文仿宋" w:hint="eastAsia"/>
                <w:color w:val="000000"/>
              </w:rPr>
              <w:t>鉴定站须在</w:t>
            </w:r>
            <w:proofErr w:type="gramEnd"/>
            <w:r>
              <w:rPr>
                <w:rFonts w:ascii="华文仿宋" w:eastAsia="华文仿宋" w:hAnsi="Cambria" w:cs="华文仿宋" w:hint="eastAsia"/>
                <w:color w:val="000000"/>
              </w:rPr>
              <w:t>考核计划发布前，填写本表并发送至鉴定指导中心）</w:t>
            </w:r>
          </w:p>
        </w:tc>
      </w:tr>
    </w:tbl>
    <w:p w14:paraId="5D2B1429" w14:textId="77777777" w:rsidR="003E48E8" w:rsidRDefault="003E48E8" w:rsidP="003E48E8">
      <w:pPr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bookmarkEnd w:id="0"/>
    </w:p>
    <w:sectPr w:rsidR="003E48E8" w:rsidSect="00C7782C">
      <w:footerReference w:type="default" r:id="rId6"/>
      <w:pgSz w:w="11906" w:h="16838"/>
      <w:pgMar w:top="1418" w:right="1418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4137" w14:textId="77777777" w:rsidR="008C273B" w:rsidRDefault="008C273B" w:rsidP="003E48E8">
      <w:r>
        <w:separator/>
      </w:r>
    </w:p>
  </w:endnote>
  <w:endnote w:type="continuationSeparator" w:id="0">
    <w:p w14:paraId="0AE5462A" w14:textId="77777777" w:rsidR="008C273B" w:rsidRDefault="008C273B" w:rsidP="003E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42CF" w14:textId="77777777" w:rsidR="00053C29" w:rsidRDefault="008C273B">
    <w:pPr>
      <w:pStyle w:val="a5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PAGE  \* ArabicDash  \* MERGEFORMAT</w:instrText>
    </w:r>
    <w:r>
      <w:instrText xml:space="preserve"> </w:instrText>
    </w:r>
    <w:r>
      <w:fldChar w:fldCharType="separate"/>
    </w:r>
    <w:r>
      <w:rPr>
        <w:lang w:val="en-US" w:eastAsia="zh-CN"/>
      </w:rPr>
      <w:t>- 4 -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76F4" w14:textId="77777777" w:rsidR="008C273B" w:rsidRDefault="008C273B" w:rsidP="003E48E8">
      <w:r>
        <w:separator/>
      </w:r>
    </w:p>
  </w:footnote>
  <w:footnote w:type="continuationSeparator" w:id="0">
    <w:p w14:paraId="498C3AB8" w14:textId="77777777" w:rsidR="008C273B" w:rsidRDefault="008C273B" w:rsidP="003E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F7"/>
    <w:rsid w:val="002758F7"/>
    <w:rsid w:val="003E48E8"/>
    <w:rsid w:val="004D74E8"/>
    <w:rsid w:val="008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4EF240-73C4-486F-8D28-4E23C82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林</dc:creator>
  <cp:keywords/>
  <dc:description/>
  <cp:lastModifiedBy>杰 林</cp:lastModifiedBy>
  <cp:revision>2</cp:revision>
  <dcterms:created xsi:type="dcterms:W3CDTF">2019-03-22T03:23:00Z</dcterms:created>
  <dcterms:modified xsi:type="dcterms:W3CDTF">2019-03-22T03:23:00Z</dcterms:modified>
</cp:coreProperties>
</file>